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30" w:rsidRPr="00E62E2C" w:rsidRDefault="00AC6230" w:rsidP="00AC6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22"/>
          <w:szCs w:val="22"/>
          <w:u w:val="single"/>
          <w:lang w:val="fr-FR"/>
        </w:rPr>
      </w:pPr>
      <w:r w:rsidRPr="00E62E2C">
        <w:rPr>
          <w:b/>
          <w:color w:val="FF0000"/>
          <w:sz w:val="22"/>
          <w:szCs w:val="22"/>
          <w:lang w:val="fr-FR"/>
        </w:rPr>
        <w:t>AIDE A L’EVALUATION DES TPE : 3</w:t>
      </w:r>
      <w:r w:rsidRPr="00E62E2C">
        <w:rPr>
          <w:b/>
          <w:color w:val="FF0000"/>
          <w:sz w:val="22"/>
          <w:szCs w:val="22"/>
          <w:vertAlign w:val="superscript"/>
          <w:lang w:val="fr-FR"/>
        </w:rPr>
        <w:t>ème</w:t>
      </w:r>
      <w:r w:rsidRPr="00E62E2C">
        <w:rPr>
          <w:b/>
          <w:color w:val="FF0000"/>
          <w:sz w:val="22"/>
          <w:szCs w:val="22"/>
          <w:lang w:val="fr-FR"/>
        </w:rPr>
        <w:t xml:space="preserve">  composante</w:t>
      </w:r>
      <w:r w:rsidRPr="00E62E2C">
        <w:rPr>
          <w:b/>
          <w:color w:val="FF0000"/>
          <w:sz w:val="22"/>
          <w:szCs w:val="22"/>
          <w:lang w:val="fr-FR"/>
        </w:rPr>
        <w:tab/>
      </w:r>
      <w:r w:rsidRPr="00E62E2C">
        <w:rPr>
          <w:b/>
          <w:color w:val="FF0000"/>
          <w:sz w:val="22"/>
          <w:szCs w:val="22"/>
          <w:lang w:val="fr-FR"/>
        </w:rPr>
        <w:tab/>
      </w:r>
      <w:r w:rsidRPr="00E62E2C">
        <w:rPr>
          <w:b/>
          <w:color w:val="0070C0"/>
          <w:sz w:val="28"/>
          <w:szCs w:val="28"/>
          <w:lang w:val="fr-FR"/>
        </w:rPr>
        <w:t>Présentation orale du projet</w:t>
      </w:r>
      <w:r w:rsidRPr="00E62E2C">
        <w:rPr>
          <w:b/>
          <w:color w:val="0070C0"/>
          <w:sz w:val="22"/>
          <w:szCs w:val="22"/>
          <w:lang w:val="fr-FR"/>
        </w:rPr>
        <w:tab/>
      </w:r>
      <w:r w:rsidRPr="00E62E2C">
        <w:rPr>
          <w:b/>
          <w:color w:val="0070C0"/>
          <w:sz w:val="22"/>
          <w:szCs w:val="22"/>
          <w:lang w:val="fr-FR"/>
        </w:rPr>
        <w:tab/>
      </w:r>
      <w:r w:rsidRPr="00E62E2C">
        <w:rPr>
          <w:b/>
          <w:color w:val="0070C0"/>
          <w:sz w:val="22"/>
          <w:szCs w:val="22"/>
          <w:lang w:val="fr-FR"/>
        </w:rPr>
        <w:tab/>
      </w:r>
      <w:r w:rsidRPr="00E62E2C">
        <w:rPr>
          <w:b/>
          <w:color w:val="0070C0"/>
          <w:sz w:val="22"/>
          <w:szCs w:val="22"/>
          <w:lang w:val="fr-FR"/>
        </w:rPr>
        <w:tab/>
      </w:r>
      <w:r w:rsidRPr="00E62E2C">
        <w:rPr>
          <w:b/>
          <w:color w:val="0070C0"/>
          <w:sz w:val="22"/>
          <w:szCs w:val="22"/>
          <w:lang w:val="fr-FR"/>
        </w:rPr>
        <w:tab/>
      </w:r>
      <w:r w:rsidRPr="00E62E2C">
        <w:rPr>
          <w:b/>
          <w:color w:val="0070C0"/>
          <w:sz w:val="22"/>
          <w:szCs w:val="22"/>
          <w:lang w:val="fr-FR"/>
        </w:rPr>
        <w:tab/>
        <w:t xml:space="preserve"> (sur 6 points)</w:t>
      </w:r>
    </w:p>
    <w:p w:rsidR="00AC6230" w:rsidRPr="00E62E2C" w:rsidRDefault="00AC6230" w:rsidP="00AC6230">
      <w:pPr>
        <w:spacing w:after="0"/>
        <w:jc w:val="center"/>
        <w:rPr>
          <w:b/>
          <w:sz w:val="22"/>
          <w:szCs w:val="22"/>
          <w:lang w:val="fr-FR"/>
        </w:rPr>
      </w:pPr>
    </w:p>
    <w:p w:rsidR="00AC6230" w:rsidRPr="00E62E2C" w:rsidRDefault="00AC6230" w:rsidP="00AC6230">
      <w:pPr>
        <w:spacing w:after="0"/>
        <w:jc w:val="center"/>
        <w:rPr>
          <w:b/>
          <w:sz w:val="22"/>
          <w:szCs w:val="22"/>
          <w:lang w:val="fr-FR"/>
        </w:rPr>
      </w:pPr>
    </w:p>
    <w:tbl>
      <w:tblPr>
        <w:tblStyle w:val="Grilledutableau"/>
        <w:tblW w:w="0" w:type="auto"/>
        <w:tblLayout w:type="fixed"/>
        <w:tblLook w:val="00BF"/>
      </w:tblPr>
      <w:tblGrid>
        <w:gridCol w:w="3369"/>
        <w:gridCol w:w="8789"/>
        <w:gridCol w:w="710"/>
        <w:gridCol w:w="712"/>
        <w:gridCol w:w="710"/>
        <w:gridCol w:w="712"/>
      </w:tblGrid>
      <w:tr w:rsidR="00AC6230" w:rsidRPr="00E62E2C" w:rsidTr="00043EFC">
        <w:trPr>
          <w:trHeight w:val="540"/>
        </w:trPr>
        <w:tc>
          <w:tcPr>
            <w:tcW w:w="3369" w:type="dxa"/>
            <w:vMerge w:val="restart"/>
          </w:tcPr>
          <w:p w:rsidR="00AC6230" w:rsidRPr="00E62E2C" w:rsidRDefault="00AC6230" w:rsidP="00043EF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>Items</w:t>
            </w:r>
          </w:p>
          <w:p w:rsidR="00AC6230" w:rsidRPr="00E62E2C" w:rsidRDefault="00AC6230" w:rsidP="00043EFC">
            <w:pPr>
              <w:jc w:val="center"/>
              <w:rPr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>officiel</w:t>
            </w:r>
          </w:p>
        </w:tc>
        <w:tc>
          <w:tcPr>
            <w:tcW w:w="8789" w:type="dxa"/>
            <w:vMerge w:val="restart"/>
          </w:tcPr>
          <w:p w:rsidR="00AC6230" w:rsidRPr="00E62E2C" w:rsidRDefault="00AC6230" w:rsidP="00043EF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AC6230" w:rsidRPr="00E62E2C" w:rsidRDefault="00AC6230" w:rsidP="00043EF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>Compétences officielles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C6230" w:rsidRPr="00E62E2C" w:rsidRDefault="00AC6230" w:rsidP="00043EF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>Niveau d’exigence</w:t>
            </w:r>
          </w:p>
          <w:p w:rsidR="00AC6230" w:rsidRPr="00E62E2C" w:rsidRDefault="00AC6230" w:rsidP="00043EF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AC6230" w:rsidRPr="00E62E2C" w:rsidTr="00043EFC">
        <w:trPr>
          <w:trHeight w:val="230"/>
        </w:trPr>
        <w:tc>
          <w:tcPr>
            <w:tcW w:w="3369" w:type="dxa"/>
            <w:vMerge/>
          </w:tcPr>
          <w:p w:rsidR="00AC6230" w:rsidRPr="00E62E2C" w:rsidRDefault="00AC6230" w:rsidP="00043EFC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vMerge/>
          </w:tcPr>
          <w:p w:rsidR="00AC6230" w:rsidRPr="00E62E2C" w:rsidRDefault="00AC6230" w:rsidP="00043EF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C6230" w:rsidRPr="00E62E2C" w:rsidRDefault="00AC6230" w:rsidP="00043EF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AC6230" w:rsidRPr="00E62E2C" w:rsidRDefault="00AC6230" w:rsidP="00043EF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C6230" w:rsidRPr="00E62E2C" w:rsidRDefault="00AC6230" w:rsidP="00043EF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AC6230" w:rsidRPr="00E62E2C" w:rsidRDefault="00AC6230" w:rsidP="00043EF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8307EB" w:rsidRPr="00595B80" w:rsidTr="00043EFC">
        <w:tc>
          <w:tcPr>
            <w:tcW w:w="3369" w:type="dxa"/>
            <w:vMerge w:val="restart"/>
          </w:tcPr>
          <w:p w:rsidR="008307EB" w:rsidRPr="00E62E2C" w:rsidRDefault="008307EB" w:rsidP="00043EFC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8307EB" w:rsidRPr="00E62E2C" w:rsidRDefault="008307EB" w:rsidP="00043EFC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8307EB" w:rsidRPr="00E62E2C" w:rsidRDefault="008307EB" w:rsidP="00043EFC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8307EB" w:rsidRPr="00E62E2C" w:rsidRDefault="008307EB" w:rsidP="00043EFC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8307EB" w:rsidRPr="00E62E2C" w:rsidRDefault="008307EB" w:rsidP="00043EFC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8307EB" w:rsidRPr="00E62E2C" w:rsidRDefault="008307EB" w:rsidP="00043EFC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8307EB" w:rsidRPr="00E62E2C" w:rsidRDefault="008307EB" w:rsidP="00043EFC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8307EB" w:rsidRPr="00E62E2C" w:rsidRDefault="008307EB" w:rsidP="00043EFC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8307EB" w:rsidRPr="00E62E2C" w:rsidRDefault="008307EB" w:rsidP="00AC6230">
            <w:pPr>
              <w:pStyle w:val="Paragraphedeliste"/>
              <w:numPr>
                <w:ilvl w:val="0"/>
                <w:numId w:val="2"/>
              </w:numPr>
              <w:ind w:left="567"/>
              <w:rPr>
                <w:b/>
                <w:sz w:val="22"/>
                <w:szCs w:val="22"/>
                <w:lang w:val="en-US"/>
              </w:rPr>
            </w:pPr>
            <w:r w:rsidRPr="00E62E2C">
              <w:rPr>
                <w:b/>
                <w:sz w:val="22"/>
                <w:szCs w:val="22"/>
                <w:lang w:val="en-US"/>
              </w:rPr>
              <w:t>PRESENTATION ARGUMENTEE</w:t>
            </w:r>
          </w:p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</w:tcPr>
          <w:p w:rsidR="008307EB" w:rsidRPr="00E62E2C" w:rsidRDefault="008307EB" w:rsidP="00E62E2C">
            <w:pPr>
              <w:pStyle w:val="Paragraphedeliste"/>
              <w:ind w:left="33"/>
              <w:jc w:val="both"/>
              <w:rPr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>7.1</w:t>
            </w:r>
            <w:r w:rsidR="00E62E2C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E62E2C">
              <w:rPr>
                <w:b/>
                <w:sz w:val="22"/>
                <w:szCs w:val="22"/>
                <w:lang w:val="fr-FR"/>
              </w:rPr>
              <w:t>Construction de l’exposé</w:t>
            </w:r>
            <w:r w:rsidRPr="00E62E2C">
              <w:rPr>
                <w:sz w:val="22"/>
                <w:szCs w:val="22"/>
                <w:lang w:val="fr-FR"/>
              </w:rPr>
              <w:t xml:space="preserve"> </w:t>
            </w:r>
          </w:p>
          <w:p w:rsidR="00E62E2C" w:rsidRPr="00E62E2C" w:rsidRDefault="00E62E2C" w:rsidP="00E62E2C">
            <w:pPr>
              <w:jc w:val="both"/>
              <w:rPr>
                <w:sz w:val="22"/>
                <w:szCs w:val="22"/>
                <w:lang w:val="fr-FR"/>
              </w:rPr>
            </w:pPr>
            <w:r w:rsidRPr="00E62E2C">
              <w:rPr>
                <w:sz w:val="22"/>
                <w:szCs w:val="22"/>
                <w:lang w:val="fr-FR"/>
              </w:rPr>
              <w:t>L’exposé comprend une introduction avec l’énoncé d’une problématique ainsi qu’un développement structuré répondant à cette problématique. Il se termine par une conclusion éclairant la problématique.</w:t>
            </w:r>
          </w:p>
          <w:p w:rsidR="00E62E2C" w:rsidRPr="00E62E2C" w:rsidRDefault="00E62E2C" w:rsidP="00E62E2C">
            <w:pPr>
              <w:jc w:val="both"/>
              <w:rPr>
                <w:sz w:val="22"/>
                <w:szCs w:val="22"/>
                <w:lang w:val="fr-FR"/>
              </w:rPr>
            </w:pPr>
            <w:r w:rsidRPr="00E62E2C">
              <w:rPr>
                <w:sz w:val="22"/>
                <w:szCs w:val="22"/>
                <w:lang w:val="fr-FR"/>
              </w:rPr>
              <w:t>L’exposé est illustré de manière pertinente.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8307EB" w:rsidRPr="00595B80" w:rsidTr="00043EFC">
        <w:trPr>
          <w:trHeight w:val="95"/>
        </w:trPr>
        <w:tc>
          <w:tcPr>
            <w:tcW w:w="3369" w:type="dxa"/>
            <w:vMerge/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</w:tcPr>
          <w:p w:rsidR="008307EB" w:rsidRPr="00E62E2C" w:rsidRDefault="008307EB" w:rsidP="00E62E2C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8307EB" w:rsidRPr="00595B80" w:rsidTr="00043EFC">
        <w:trPr>
          <w:trHeight w:val="429"/>
        </w:trPr>
        <w:tc>
          <w:tcPr>
            <w:tcW w:w="3369" w:type="dxa"/>
            <w:vMerge/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</w:tcPr>
          <w:p w:rsidR="008307EB" w:rsidRPr="00E62E2C" w:rsidRDefault="00E62E2C" w:rsidP="00E62E2C">
            <w:pPr>
              <w:jc w:val="both"/>
              <w:rPr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>7.2 Argumentation et justification des choix</w:t>
            </w:r>
            <w:r w:rsidRPr="00E62E2C">
              <w:rPr>
                <w:sz w:val="22"/>
                <w:szCs w:val="22"/>
                <w:lang w:val="fr-FR"/>
              </w:rPr>
              <w:t xml:space="preserve"> </w:t>
            </w:r>
          </w:p>
          <w:p w:rsidR="00E62E2C" w:rsidRPr="00E62E2C" w:rsidRDefault="00E62E2C" w:rsidP="00E62E2C">
            <w:pPr>
              <w:jc w:val="both"/>
              <w:rPr>
                <w:sz w:val="22"/>
                <w:szCs w:val="22"/>
                <w:lang w:val="fr-FR"/>
              </w:rPr>
            </w:pPr>
            <w:r w:rsidRPr="00E62E2C">
              <w:rPr>
                <w:sz w:val="22"/>
                <w:szCs w:val="22"/>
                <w:lang w:val="fr-FR"/>
              </w:rPr>
              <w:t>Le choix de la problématique et du type de production pour répondre à cette problématique sont présentés, justifiés par des arguments pertinents. Les pistes suivies et abandonnées au fur et à mesure de la problématisation sont présentées et justifiées.</w:t>
            </w:r>
          </w:p>
        </w:tc>
        <w:tc>
          <w:tcPr>
            <w:tcW w:w="710" w:type="dxa"/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8307EB" w:rsidRPr="00595B80" w:rsidTr="00E62E2C">
        <w:trPr>
          <w:trHeight w:val="180"/>
        </w:trPr>
        <w:tc>
          <w:tcPr>
            <w:tcW w:w="3369" w:type="dxa"/>
            <w:vMerge/>
          </w:tcPr>
          <w:p w:rsidR="008307EB" w:rsidRPr="00E62E2C" w:rsidRDefault="008307EB" w:rsidP="008307EB">
            <w:pPr>
              <w:pStyle w:val="Paragraphedeliste"/>
              <w:ind w:left="567"/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E62E2C">
            <w:pPr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8307EB" w:rsidRPr="00595B80" w:rsidTr="008307EB">
        <w:trPr>
          <w:trHeight w:val="510"/>
        </w:trPr>
        <w:tc>
          <w:tcPr>
            <w:tcW w:w="3369" w:type="dxa"/>
            <w:vMerge/>
          </w:tcPr>
          <w:p w:rsidR="008307EB" w:rsidRPr="00E62E2C" w:rsidRDefault="008307EB" w:rsidP="008307EB">
            <w:pPr>
              <w:pStyle w:val="Paragraphedeliste"/>
              <w:ind w:left="567"/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8307EB" w:rsidRPr="00E62E2C" w:rsidRDefault="00E62E2C" w:rsidP="00E62E2C">
            <w:pPr>
              <w:jc w:val="both"/>
              <w:rPr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>7.3</w:t>
            </w:r>
            <w:r w:rsidRPr="00E62E2C">
              <w:rPr>
                <w:sz w:val="22"/>
                <w:szCs w:val="22"/>
                <w:lang w:val="fr-FR"/>
              </w:rPr>
              <w:t xml:space="preserve"> </w:t>
            </w:r>
            <w:r w:rsidRPr="00E62E2C">
              <w:rPr>
                <w:b/>
                <w:sz w:val="22"/>
                <w:szCs w:val="22"/>
                <w:lang w:val="fr-FR"/>
              </w:rPr>
              <w:t>Réactivité face aux questions</w:t>
            </w:r>
          </w:p>
          <w:p w:rsidR="008307EB" w:rsidRPr="00E62E2C" w:rsidRDefault="00E62E2C" w:rsidP="00E62E2C">
            <w:pPr>
              <w:jc w:val="both"/>
              <w:rPr>
                <w:sz w:val="22"/>
                <w:szCs w:val="22"/>
                <w:lang w:val="fr-FR"/>
              </w:rPr>
            </w:pPr>
            <w:r w:rsidRPr="00E62E2C">
              <w:rPr>
                <w:sz w:val="22"/>
                <w:szCs w:val="22"/>
                <w:lang w:val="fr-FR"/>
              </w:rPr>
              <w:t>L’élève maîtrise bien son sujet et se montre à l’aise face aux questions.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8307EB" w:rsidRPr="00595B80" w:rsidTr="00043EFC">
        <w:tc>
          <w:tcPr>
            <w:tcW w:w="3369" w:type="dxa"/>
            <w:vMerge/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</w:tcPr>
          <w:p w:rsidR="008307EB" w:rsidRPr="00E62E2C" w:rsidRDefault="008307EB" w:rsidP="00E62E2C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8307EB" w:rsidRPr="00595B80" w:rsidTr="00043EFC">
        <w:trPr>
          <w:trHeight w:val="417"/>
        </w:trPr>
        <w:tc>
          <w:tcPr>
            <w:tcW w:w="3369" w:type="dxa"/>
            <w:vMerge/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</w:tcPr>
          <w:p w:rsidR="008307EB" w:rsidRPr="00E62E2C" w:rsidRDefault="00E62E2C" w:rsidP="00E62E2C">
            <w:pPr>
              <w:pStyle w:val="Paragraphedeliste"/>
              <w:ind w:left="33"/>
              <w:jc w:val="both"/>
              <w:rPr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>7.4 Richesse des connaissances mises en jeu</w:t>
            </w:r>
            <w:r w:rsidRPr="00E62E2C">
              <w:rPr>
                <w:sz w:val="22"/>
                <w:szCs w:val="22"/>
                <w:lang w:val="fr-FR"/>
              </w:rPr>
              <w:t xml:space="preserve"> </w:t>
            </w:r>
          </w:p>
          <w:p w:rsidR="00E62E2C" w:rsidRPr="00E62E2C" w:rsidRDefault="00E62E2C" w:rsidP="00E62E2C">
            <w:pPr>
              <w:jc w:val="both"/>
              <w:rPr>
                <w:sz w:val="22"/>
                <w:szCs w:val="22"/>
                <w:lang w:val="fr-FR"/>
              </w:rPr>
            </w:pPr>
            <w:r w:rsidRPr="00E62E2C">
              <w:rPr>
                <w:sz w:val="22"/>
                <w:szCs w:val="22"/>
                <w:lang w:val="fr-FR"/>
              </w:rPr>
              <w:t>Les connaissances apportées sont maîtrisées (au niveau d’un élève de première) et plusieurs pistes ont été explorées.</w:t>
            </w:r>
          </w:p>
          <w:p w:rsidR="00E62E2C" w:rsidRPr="00E62E2C" w:rsidRDefault="00E62E2C" w:rsidP="00E62E2C">
            <w:pPr>
              <w:jc w:val="both"/>
              <w:rPr>
                <w:sz w:val="22"/>
                <w:szCs w:val="22"/>
                <w:lang w:val="fr-FR"/>
              </w:rPr>
            </w:pPr>
            <w:r w:rsidRPr="00E62E2C">
              <w:rPr>
                <w:sz w:val="22"/>
                <w:szCs w:val="22"/>
                <w:lang w:val="fr-FR"/>
              </w:rPr>
              <w:t>Le candidat fait preuve d’une certaine ouverture d’esprit.</w:t>
            </w:r>
          </w:p>
        </w:tc>
        <w:tc>
          <w:tcPr>
            <w:tcW w:w="710" w:type="dxa"/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E62E2C" w:rsidRPr="00595B80" w:rsidTr="0029794E">
        <w:trPr>
          <w:trHeight w:val="1074"/>
        </w:trPr>
        <w:tc>
          <w:tcPr>
            <w:tcW w:w="3369" w:type="dxa"/>
            <w:vMerge w:val="restart"/>
          </w:tcPr>
          <w:p w:rsidR="00E62E2C" w:rsidRPr="00E62E2C" w:rsidRDefault="00E62E2C" w:rsidP="00043EFC">
            <w:pPr>
              <w:pStyle w:val="Paragraphedeliste"/>
              <w:rPr>
                <w:b/>
                <w:sz w:val="22"/>
                <w:szCs w:val="22"/>
                <w:lang w:val="fr-FR"/>
              </w:rPr>
            </w:pPr>
          </w:p>
          <w:p w:rsidR="00E62E2C" w:rsidRPr="00E62E2C" w:rsidRDefault="00E62E2C" w:rsidP="00043EFC">
            <w:pPr>
              <w:pStyle w:val="Paragraphedeliste"/>
              <w:rPr>
                <w:b/>
                <w:sz w:val="22"/>
                <w:szCs w:val="22"/>
                <w:lang w:val="fr-FR"/>
              </w:rPr>
            </w:pPr>
          </w:p>
          <w:p w:rsidR="00E62E2C" w:rsidRPr="00E62E2C" w:rsidRDefault="00E62E2C" w:rsidP="00043EFC">
            <w:pPr>
              <w:pStyle w:val="Paragraphedeliste"/>
              <w:rPr>
                <w:b/>
                <w:sz w:val="22"/>
                <w:szCs w:val="22"/>
                <w:lang w:val="fr-FR"/>
              </w:rPr>
            </w:pPr>
          </w:p>
          <w:p w:rsidR="00E62E2C" w:rsidRPr="00E62E2C" w:rsidRDefault="00E62E2C" w:rsidP="00043EFC">
            <w:pPr>
              <w:pStyle w:val="Paragraphedeliste"/>
              <w:rPr>
                <w:b/>
                <w:sz w:val="22"/>
                <w:szCs w:val="22"/>
                <w:lang w:val="fr-FR"/>
              </w:rPr>
            </w:pPr>
          </w:p>
          <w:p w:rsidR="00E62E2C" w:rsidRPr="00E62E2C" w:rsidRDefault="00E62E2C" w:rsidP="00AC6230">
            <w:pPr>
              <w:pStyle w:val="Paragraphedeliste"/>
              <w:numPr>
                <w:ilvl w:val="0"/>
                <w:numId w:val="2"/>
              </w:numPr>
              <w:ind w:left="567" w:hanging="283"/>
              <w:rPr>
                <w:b/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>EXPRESSION ORALE</w:t>
            </w:r>
          </w:p>
          <w:p w:rsidR="00E62E2C" w:rsidRPr="00E62E2C" w:rsidRDefault="00E62E2C" w:rsidP="00043EFC">
            <w:pPr>
              <w:rPr>
                <w:b/>
                <w:sz w:val="22"/>
                <w:szCs w:val="22"/>
                <w:lang w:val="fr-FR"/>
              </w:rPr>
            </w:pPr>
          </w:p>
          <w:p w:rsidR="00E62E2C" w:rsidRPr="00E62E2C" w:rsidRDefault="00E62E2C" w:rsidP="00043EFC">
            <w:pPr>
              <w:rPr>
                <w:b/>
                <w:sz w:val="22"/>
                <w:szCs w:val="22"/>
                <w:lang w:val="fr-FR"/>
              </w:rPr>
            </w:pPr>
          </w:p>
          <w:p w:rsidR="00E62E2C" w:rsidRPr="00E62E2C" w:rsidRDefault="00E62E2C" w:rsidP="00043EFC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</w:tcPr>
          <w:p w:rsidR="00E62E2C" w:rsidRPr="00E62E2C" w:rsidRDefault="00E62E2C" w:rsidP="00E62E2C">
            <w:pPr>
              <w:pStyle w:val="Paragraphedeliste"/>
              <w:numPr>
                <w:ilvl w:val="1"/>
                <w:numId w:val="2"/>
              </w:numPr>
              <w:ind w:left="317" w:hanging="284"/>
              <w:jc w:val="both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Pr="00E62E2C">
              <w:rPr>
                <w:b/>
                <w:sz w:val="22"/>
                <w:szCs w:val="22"/>
                <w:lang w:val="fr-FR"/>
              </w:rPr>
              <w:t>Qualité de l’expression orale (clarté, audibilité, richesse du vocabulaire)</w:t>
            </w:r>
          </w:p>
          <w:p w:rsidR="00E62E2C" w:rsidRPr="00E62E2C" w:rsidRDefault="00E62E2C" w:rsidP="00E62E2C">
            <w:pPr>
              <w:jc w:val="both"/>
              <w:rPr>
                <w:sz w:val="22"/>
                <w:szCs w:val="22"/>
                <w:lang w:val="fr-FR"/>
              </w:rPr>
            </w:pPr>
            <w:r w:rsidRPr="00E62E2C">
              <w:rPr>
                <w:sz w:val="22"/>
                <w:szCs w:val="22"/>
                <w:lang w:val="fr-FR"/>
              </w:rPr>
              <w:t>Le vocabulaire utilisé est précis et maîtrisé.</w:t>
            </w:r>
          </w:p>
          <w:p w:rsidR="00E62E2C" w:rsidRPr="00E62E2C" w:rsidRDefault="00E62E2C" w:rsidP="00E62E2C">
            <w:pPr>
              <w:jc w:val="both"/>
              <w:rPr>
                <w:sz w:val="22"/>
                <w:szCs w:val="22"/>
                <w:lang w:val="fr-FR"/>
              </w:rPr>
            </w:pPr>
            <w:r w:rsidRPr="00E62E2C">
              <w:rPr>
                <w:sz w:val="22"/>
                <w:szCs w:val="22"/>
                <w:lang w:val="fr-FR"/>
              </w:rPr>
              <w:t>L’expression est fluide (pas de « blancs », de répétitions ou d’hésitations).</w:t>
            </w:r>
          </w:p>
          <w:p w:rsidR="00E62E2C" w:rsidRPr="00E62E2C" w:rsidRDefault="00E62E2C" w:rsidP="00E62E2C">
            <w:pPr>
              <w:jc w:val="both"/>
              <w:rPr>
                <w:sz w:val="22"/>
                <w:szCs w:val="22"/>
                <w:lang w:val="fr-FR"/>
              </w:rPr>
            </w:pPr>
            <w:r w:rsidRPr="00E62E2C">
              <w:rPr>
                <w:sz w:val="22"/>
                <w:szCs w:val="22"/>
                <w:lang w:val="fr-FR"/>
              </w:rPr>
              <w:t>L’exposé est parfaitement audible, l’articulation correcte. Il est mené avec conviction.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62E2C" w:rsidRPr="00E62E2C" w:rsidRDefault="00E62E2C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62E2C" w:rsidRPr="00E62E2C" w:rsidRDefault="00E62E2C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62E2C" w:rsidRPr="00E62E2C" w:rsidRDefault="00E62E2C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62E2C" w:rsidRPr="00E62E2C" w:rsidRDefault="00E62E2C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8307EB" w:rsidRPr="00595B80" w:rsidTr="00C17956">
        <w:tblPrEx>
          <w:tblLook w:val="04A0"/>
        </w:tblPrEx>
        <w:trPr>
          <w:trHeight w:val="57"/>
        </w:trPr>
        <w:tc>
          <w:tcPr>
            <w:tcW w:w="3369" w:type="dxa"/>
            <w:vMerge/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E62E2C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</w:tr>
      <w:tr w:rsidR="008307EB" w:rsidRPr="00595B80" w:rsidTr="00C17956">
        <w:tblPrEx>
          <w:tblLook w:val="04A0"/>
        </w:tblPrEx>
        <w:trPr>
          <w:trHeight w:val="453"/>
        </w:trPr>
        <w:tc>
          <w:tcPr>
            <w:tcW w:w="3369" w:type="dxa"/>
            <w:vMerge/>
          </w:tcPr>
          <w:p w:rsidR="008307EB" w:rsidRPr="00E62E2C" w:rsidRDefault="008307EB" w:rsidP="00043EFC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8307EB" w:rsidRPr="00E62E2C" w:rsidRDefault="00E62E2C" w:rsidP="00E62E2C">
            <w:pPr>
              <w:pStyle w:val="Paragraphedeliste"/>
              <w:numPr>
                <w:ilvl w:val="1"/>
                <w:numId w:val="2"/>
              </w:numPr>
              <w:ind w:left="175" w:firstLine="0"/>
              <w:jc w:val="both"/>
              <w:rPr>
                <w:b/>
                <w:sz w:val="22"/>
                <w:szCs w:val="22"/>
                <w:lang w:val="fr-FR"/>
              </w:rPr>
            </w:pPr>
            <w:r w:rsidRPr="00E62E2C">
              <w:rPr>
                <w:b/>
                <w:sz w:val="22"/>
                <w:szCs w:val="22"/>
                <w:lang w:val="fr-FR"/>
              </w:rPr>
              <w:t xml:space="preserve">Prise de distance par rapport aux notes écrites </w:t>
            </w:r>
          </w:p>
          <w:p w:rsidR="00E62E2C" w:rsidRPr="00E62E2C" w:rsidRDefault="00E62E2C" w:rsidP="00E62E2C">
            <w:pPr>
              <w:jc w:val="both"/>
              <w:rPr>
                <w:b/>
                <w:sz w:val="22"/>
                <w:szCs w:val="22"/>
                <w:lang w:val="fr-FR"/>
              </w:rPr>
            </w:pPr>
            <w:r w:rsidRPr="00E62E2C">
              <w:rPr>
                <w:sz w:val="22"/>
                <w:szCs w:val="22"/>
                <w:lang w:val="fr-FR"/>
              </w:rPr>
              <w:t>Le candidat fait preuve de présence : écoute, prise de distance par rapport à ses notes, capte l’auditoire 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EB" w:rsidRPr="00E62E2C" w:rsidRDefault="008307EB" w:rsidP="00043EFC">
            <w:pPr>
              <w:rPr>
                <w:b/>
                <w:sz w:val="22"/>
                <w:szCs w:val="22"/>
                <w:lang w:val="fr-FR"/>
              </w:rPr>
            </w:pPr>
          </w:p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  <w:p w:rsidR="008307EB" w:rsidRPr="00E62E2C" w:rsidRDefault="008307EB" w:rsidP="00043EFC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  <w:p w:rsidR="008307EB" w:rsidRPr="00E62E2C" w:rsidRDefault="008307EB" w:rsidP="00043EFC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AC6230" w:rsidRPr="00E62E2C" w:rsidRDefault="00AC6230" w:rsidP="00AC6230">
      <w:pPr>
        <w:rPr>
          <w:sz w:val="22"/>
          <w:szCs w:val="22"/>
          <w:lang w:val="fr-FR"/>
        </w:rPr>
      </w:pPr>
    </w:p>
    <w:p w:rsidR="00595B80" w:rsidRPr="00595B80" w:rsidRDefault="00595B80" w:rsidP="00595B80">
      <w:pPr>
        <w:ind w:firstLine="708"/>
        <w:rPr>
          <w:lang w:val="fr-FR"/>
        </w:rPr>
      </w:pPr>
      <w:r w:rsidRPr="00595B80">
        <w:rPr>
          <w:lang w:val="fr-FR"/>
        </w:rPr>
        <w:t>Majorité de A : 5 ou 6 points</w:t>
      </w:r>
      <w:r w:rsidRPr="00595B80">
        <w:rPr>
          <w:lang w:val="fr-FR"/>
        </w:rPr>
        <w:tab/>
      </w:r>
      <w:r w:rsidRPr="00595B80">
        <w:rPr>
          <w:lang w:val="fr-FR"/>
        </w:rPr>
        <w:tab/>
        <w:t>Majorité de B : 4 ou 5 points</w:t>
      </w:r>
      <w:r w:rsidRPr="00595B80">
        <w:rPr>
          <w:lang w:val="fr-FR"/>
        </w:rPr>
        <w:tab/>
      </w:r>
      <w:r w:rsidRPr="00595B80">
        <w:rPr>
          <w:lang w:val="fr-FR"/>
        </w:rPr>
        <w:tab/>
        <w:t>Majorité de C : 3 ou 4 points</w:t>
      </w:r>
      <w:r w:rsidRPr="00595B80">
        <w:rPr>
          <w:lang w:val="fr-FR"/>
        </w:rPr>
        <w:tab/>
      </w:r>
      <w:r w:rsidRPr="00595B80">
        <w:rPr>
          <w:lang w:val="fr-FR"/>
        </w:rPr>
        <w:tab/>
        <w:t>Majorité de D : 1 ou 2 points</w:t>
      </w:r>
    </w:p>
    <w:p w:rsidR="00AC6230" w:rsidRPr="00E62E2C" w:rsidRDefault="00AC6230" w:rsidP="00AC6230">
      <w:pPr>
        <w:ind w:firstLine="708"/>
        <w:rPr>
          <w:sz w:val="22"/>
          <w:szCs w:val="22"/>
          <w:lang w:val="fr-FR"/>
        </w:rPr>
      </w:pPr>
    </w:p>
    <w:p w:rsidR="007635BA" w:rsidRPr="00E62E2C" w:rsidRDefault="007635BA">
      <w:pPr>
        <w:rPr>
          <w:sz w:val="22"/>
          <w:szCs w:val="22"/>
          <w:lang w:val="fr-FR"/>
        </w:rPr>
      </w:pPr>
    </w:p>
    <w:sectPr w:rsidR="007635BA" w:rsidRPr="00E62E2C" w:rsidSect="000B673F">
      <w:pgSz w:w="16840" w:h="11900" w:orient="landscape"/>
      <w:pgMar w:top="567" w:right="567" w:bottom="567" w:left="85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328"/>
    <w:multiLevelType w:val="multilevel"/>
    <w:tmpl w:val="466C19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5726A54"/>
    <w:multiLevelType w:val="multilevel"/>
    <w:tmpl w:val="8286E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C6230"/>
    <w:rsid w:val="00595B80"/>
    <w:rsid w:val="007635BA"/>
    <w:rsid w:val="008307EB"/>
    <w:rsid w:val="00AC6230"/>
    <w:rsid w:val="00B9614F"/>
    <w:rsid w:val="00E57B61"/>
    <w:rsid w:val="00E62E2C"/>
    <w:rsid w:val="00EF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30"/>
    <w:pPr>
      <w:spacing w:line="240" w:lineRule="auto"/>
    </w:pPr>
    <w:rPr>
      <w:rFonts w:asciiTheme="minorHAnsi" w:hAnsiTheme="minorHAnsi" w:cstheme="minorBidi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6230"/>
    <w:pPr>
      <w:spacing w:after="0" w:line="240" w:lineRule="auto"/>
    </w:pPr>
    <w:rPr>
      <w:rFonts w:asciiTheme="minorHAnsi" w:hAnsiTheme="minorHAnsi" w:cstheme="minorBidi"/>
      <w:sz w:val="24"/>
      <w:szCs w:val="24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AC6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Ghislain Garcia</cp:lastModifiedBy>
  <cp:revision>2</cp:revision>
  <dcterms:created xsi:type="dcterms:W3CDTF">2014-09-22T20:20:00Z</dcterms:created>
  <dcterms:modified xsi:type="dcterms:W3CDTF">2014-09-22T20:20:00Z</dcterms:modified>
</cp:coreProperties>
</file>