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media/image2.wmf" ContentType="image/x-wmf"/>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26" w:hanging="0"/>
        <w:rPr/>
      </w:pPr>
      <w:r>
        <w:rPr/>
      </w:r>
    </w:p>
    <w:p>
      <w:pPr>
        <w:pStyle w:val="NormalWeb"/>
        <w:jc w:val="center"/>
        <w:rPr/>
      </w:pPr>
      <w:r>
        <w:rPr/>
        <w:t>INFORMATIONS RELATIVES au PROTOCOLE</w:t>
      </w:r>
    </w:p>
    <w:p>
      <w:pPr>
        <w:pStyle w:val="NormalWeb"/>
        <w:jc w:val="center"/>
        <w:rPr/>
      </w:pPr>
      <w:r>
        <w:rPr/>
        <w:t>du BAC EPS au Lycée Jean VILAR.</w:t>
      </w:r>
    </w:p>
    <w:p>
      <w:pPr>
        <w:pStyle w:val="NormalWeb"/>
        <w:jc w:val="center"/>
        <w:rPr/>
      </w:pPr>
      <w:r>
        <w:rPr/>
        <w:t>Année Scolaire 2019 / 2020.</w:t>
      </w:r>
    </w:p>
    <w:p>
      <w:pPr>
        <w:pStyle w:val="NormalWeb"/>
        <w:ind w:firstLine="4820"/>
        <w:rPr>
          <w:sz w:val="20"/>
          <w:szCs w:val="20"/>
        </w:rPr>
      </w:pPr>
      <w:r>
        <w:rPr>
          <w:sz w:val="20"/>
          <w:szCs w:val="20"/>
        </w:rPr>
      </w:r>
    </w:p>
    <w:p>
      <w:pPr>
        <w:pStyle w:val="NormalWeb"/>
        <w:ind w:firstLine="4820"/>
        <w:rPr>
          <w:sz w:val="20"/>
          <w:szCs w:val="20"/>
        </w:rPr>
      </w:pPr>
      <w:r>
        <w:rPr>
          <w:sz w:val="20"/>
          <w:szCs w:val="20"/>
        </w:rPr>
      </w:r>
    </w:p>
    <w:p>
      <w:pPr>
        <w:pStyle w:val="NormalWeb"/>
        <w:jc w:val="both"/>
        <w:rPr>
          <w:rStyle w:val="Policepardfaut1"/>
          <w:sz w:val="26"/>
          <w:szCs w:val="26"/>
        </w:rPr>
      </w:pPr>
      <w:r>
        <w:rPr/>
        <w:tab/>
      </w:r>
      <w:r>
        <w:rPr>
          <w:rStyle w:val="Policepardfaut1"/>
          <w:sz w:val="26"/>
          <w:szCs w:val="26"/>
        </w:rPr>
        <w:t>L'EPS est une discipline figurant au premier groupe des épreuves du baccalauréat, coefficient 2.</w:t>
      </w:r>
    </w:p>
    <w:p>
      <w:pPr>
        <w:pStyle w:val="NormalWeb"/>
        <w:jc w:val="both"/>
        <w:rPr>
          <w:sz w:val="26"/>
          <w:szCs w:val="26"/>
        </w:rPr>
      </w:pPr>
      <w:r>
        <w:rPr>
          <w:rStyle w:val="Policepardfaut1"/>
          <w:sz w:val="26"/>
          <w:szCs w:val="26"/>
        </w:rPr>
        <w:t xml:space="preserve">Il s'agit donc d'une </w:t>
      </w:r>
      <w:r>
        <w:rPr>
          <w:rStyle w:val="Policepardfaut1"/>
          <w:b/>
          <w:sz w:val="26"/>
          <w:szCs w:val="26"/>
        </w:rPr>
        <w:t>épreuve obligatoire</w:t>
      </w:r>
      <w:r>
        <w:rPr>
          <w:rStyle w:val="Policepardfaut1"/>
          <w:sz w:val="26"/>
          <w:szCs w:val="26"/>
        </w:rPr>
        <w:t>. Les élèves sont évalués en contrôle continu (CCF), sur trois activités sportives.</w:t>
      </w:r>
    </w:p>
    <w:p>
      <w:pPr>
        <w:pStyle w:val="NormalWeb"/>
        <w:jc w:val="both"/>
        <w:rPr>
          <w:sz w:val="26"/>
          <w:szCs w:val="26"/>
        </w:rPr>
      </w:pPr>
      <w:r>
        <w:rPr>
          <w:sz w:val="26"/>
          <w:szCs w:val="26"/>
        </w:rPr>
        <w:t>L'année scolaire se découpe en trois périodes, chacune finalisée par une évaluation des élèves.</w:t>
      </w:r>
    </w:p>
    <w:p>
      <w:pPr>
        <w:pStyle w:val="NormalWeb"/>
        <w:jc w:val="both"/>
        <w:rPr>
          <w:sz w:val="16"/>
          <w:szCs w:val="16"/>
        </w:rPr>
      </w:pPr>
      <w:r>
        <w:rPr>
          <w:sz w:val="26"/>
          <w:szCs w:val="26"/>
        </w:rPr>
        <w:t>La note au BAC correspond à la moyenne des trois notes obtenues dans chacune des activités.</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rPr>
      </w:pPr>
      <w:r>
        <w:rPr>
          <w:rStyle w:val="Policepardfaut1"/>
          <w:sz w:val="26"/>
          <w:szCs w:val="26"/>
        </w:rPr>
        <w:t xml:space="preserve">1. </w:t>
      </w:r>
      <w:r>
        <w:rPr>
          <w:rStyle w:val="Policepardfaut1"/>
          <w:sz w:val="26"/>
          <w:szCs w:val="26"/>
          <w:u w:val="single"/>
        </w:rPr>
        <w:t>Organisation des enseignements :</w:t>
      </w:r>
    </w:p>
    <w:p>
      <w:pPr>
        <w:pStyle w:val="NormalWeb"/>
        <w:jc w:val="both"/>
        <w:rPr>
          <w:sz w:val="16"/>
          <w:szCs w:val="16"/>
        </w:rPr>
      </w:pPr>
      <w:r>
        <w:rPr>
          <w:sz w:val="16"/>
          <w:szCs w:val="16"/>
        </w:rPr>
      </w:r>
    </w:p>
    <w:p>
      <w:pPr>
        <w:pStyle w:val="NormalWeb"/>
        <w:jc w:val="both"/>
        <w:rPr>
          <w:sz w:val="16"/>
          <w:szCs w:val="16"/>
        </w:rPr>
      </w:pPr>
      <w:r>
        <w:rPr>
          <w:sz w:val="26"/>
          <w:szCs w:val="26"/>
        </w:rPr>
        <w:tab/>
        <w:t>Les périodes d'enseignement définies par le rectorat sont les suivantes :</w:t>
      </w:r>
    </w:p>
    <w:p>
      <w:pPr>
        <w:pStyle w:val="NormalWeb"/>
        <w:jc w:val="both"/>
        <w:rPr>
          <w:sz w:val="16"/>
          <w:szCs w:val="16"/>
        </w:rPr>
      </w:pPr>
      <w:r>
        <w:rPr>
          <w:sz w:val="16"/>
          <w:szCs w:val="16"/>
        </w:rPr>
      </w:r>
    </w:p>
    <w:p>
      <w:pPr>
        <w:pStyle w:val="NormalWeb"/>
        <w:jc w:val="both"/>
        <w:rPr/>
      </w:pPr>
      <w:r>
        <w:rPr>
          <w:sz w:val="26"/>
          <w:szCs w:val="26"/>
        </w:rPr>
        <w:t>Cycle 1 : du lundi 02 septembre 2019 au vendredi 22 novembre 2019.</w:t>
      </w:r>
    </w:p>
    <w:p>
      <w:pPr>
        <w:pStyle w:val="NormalWeb"/>
        <w:jc w:val="both"/>
        <w:rPr/>
      </w:pPr>
      <w:r>
        <w:rPr>
          <w:sz w:val="26"/>
          <w:szCs w:val="26"/>
        </w:rPr>
        <w:t>Cycle 2 : du lundi 25 novembre 2019 au vendredi 07 février 2020.</w:t>
      </w:r>
    </w:p>
    <w:p>
      <w:pPr>
        <w:pStyle w:val="NormalWeb"/>
        <w:jc w:val="both"/>
        <w:rPr/>
      </w:pPr>
      <w:r>
        <w:rPr>
          <w:sz w:val="26"/>
          <w:szCs w:val="26"/>
        </w:rPr>
        <w:t>Cycle 3 : du lundi 24 février 2020 au vendredi 08 mai 2020.</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rPr>
      </w:pPr>
      <w:r>
        <w:rPr>
          <w:rStyle w:val="Policepardfaut1"/>
          <w:sz w:val="26"/>
          <w:szCs w:val="26"/>
        </w:rPr>
        <w:t xml:space="preserve">2. </w:t>
      </w:r>
      <w:r>
        <w:rPr>
          <w:rStyle w:val="Policepardfaut1"/>
          <w:sz w:val="26"/>
          <w:szCs w:val="26"/>
          <w:u w:val="single"/>
        </w:rPr>
        <w:t>Organisation des évaluations :</w:t>
      </w:r>
    </w:p>
    <w:p>
      <w:pPr>
        <w:pStyle w:val="NormalWeb"/>
        <w:jc w:val="both"/>
        <w:rPr>
          <w:sz w:val="16"/>
          <w:szCs w:val="16"/>
        </w:rPr>
      </w:pPr>
      <w:r>
        <w:rPr>
          <w:sz w:val="16"/>
          <w:szCs w:val="16"/>
        </w:rPr>
      </w:r>
    </w:p>
    <w:p>
      <w:pPr>
        <w:pStyle w:val="NormalWeb"/>
        <w:jc w:val="both"/>
        <w:rPr>
          <w:sz w:val="26"/>
          <w:szCs w:val="26"/>
        </w:rPr>
      </w:pPr>
      <w:r>
        <w:rPr>
          <w:sz w:val="26"/>
          <w:szCs w:val="26"/>
        </w:rPr>
        <w:tab/>
        <w:t>Deux professeurs, le responsable du groupe et un co-évaluateur, assurent l'évaluation des élèves selon un référentiel national : ce référentiel est disponible sur le site du lycée. Les enseignants sont tenus au secret de la notation qui constitue un facteur d'équité. Les notes sont examinées en commission d'harmonisation au niveau académique au mois de Juin.</w:t>
      </w:r>
    </w:p>
    <w:p>
      <w:pPr>
        <w:pStyle w:val="NormalWeb"/>
        <w:jc w:val="both"/>
        <w:rPr>
          <w:sz w:val="16"/>
          <w:szCs w:val="16"/>
        </w:rPr>
      </w:pPr>
      <w:r>
        <w:rPr>
          <w:sz w:val="26"/>
          <w:szCs w:val="26"/>
        </w:rPr>
        <w:t>La note attribuée à la fin du trimestre et la note au baccalauréat peuvent différer dans la mesure où certains critères d'évaluation peuvent ne pas être pris en compte dans l'une ou l'autre évaluation.</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i/>
          <w:i/>
          <w:iCs/>
          <w:sz w:val="16"/>
          <w:szCs w:val="16"/>
          <w:u w:val="single"/>
        </w:rPr>
      </w:pPr>
      <w:r>
        <w:rPr>
          <w:i/>
          <w:iCs/>
          <w:sz w:val="26"/>
          <w:szCs w:val="26"/>
          <w:u w:val="single"/>
        </w:rPr>
        <w:t>Les périodes d'évaluation sont les suivantes :</w:t>
      </w:r>
    </w:p>
    <w:p>
      <w:pPr>
        <w:pStyle w:val="NormalWeb"/>
        <w:jc w:val="both"/>
        <w:rPr>
          <w:i/>
          <w:i/>
          <w:iCs/>
          <w:sz w:val="16"/>
          <w:szCs w:val="16"/>
          <w:u w:val="single"/>
        </w:rPr>
      </w:pPr>
      <w:r>
        <w:rPr>
          <w:i/>
          <w:iCs/>
          <w:sz w:val="16"/>
          <w:szCs w:val="16"/>
          <w:u w:val="single"/>
        </w:rPr>
      </w:r>
    </w:p>
    <w:p>
      <w:pPr>
        <w:pStyle w:val="NormalWeb"/>
        <w:jc w:val="both"/>
        <w:rPr/>
      </w:pPr>
      <w:r>
        <w:rPr>
          <w:sz w:val="26"/>
          <w:szCs w:val="26"/>
        </w:rPr>
        <w:t>Cycle 1 : les semaines du 11 novembre et du 1</w:t>
      </w:r>
      <w:r>
        <w:rPr>
          <w:sz w:val="26"/>
          <w:szCs w:val="26"/>
        </w:rPr>
        <w:t>8</w:t>
      </w:r>
      <w:r>
        <w:rPr>
          <w:sz w:val="26"/>
          <w:szCs w:val="26"/>
        </w:rPr>
        <w:t xml:space="preserve"> novembre 2019.</w:t>
      </w:r>
    </w:p>
    <w:p>
      <w:pPr>
        <w:pStyle w:val="NormalWeb"/>
        <w:jc w:val="both"/>
        <w:rPr/>
      </w:pPr>
      <w:r>
        <w:rPr>
          <w:sz w:val="26"/>
          <w:szCs w:val="26"/>
        </w:rPr>
        <w:t>Cycle 2 : les semaines du 27 janvier et du 03 février 2020.</w:t>
      </w:r>
    </w:p>
    <w:p>
      <w:pPr>
        <w:pStyle w:val="NormalWeb"/>
        <w:jc w:val="both"/>
        <w:rPr/>
      </w:pPr>
      <w:r>
        <w:rPr>
          <w:sz w:val="26"/>
          <w:szCs w:val="26"/>
        </w:rPr>
        <w:t>Cycle 3 : les semaines du 27  avril et du 04 mai  2020.</w:t>
      </w:r>
    </w:p>
    <w:p>
      <w:pPr>
        <w:pStyle w:val="NormalWeb"/>
        <w:jc w:val="both"/>
        <w:rPr>
          <w:sz w:val="16"/>
          <w:szCs w:val="16"/>
        </w:rPr>
      </w:pPr>
      <w:r>
        <w:rPr>
          <w:sz w:val="16"/>
          <w:szCs w:val="16"/>
        </w:rPr>
      </w:r>
    </w:p>
    <w:p>
      <w:pPr>
        <w:pStyle w:val="NormalWeb"/>
        <w:jc w:val="both"/>
        <w:rPr>
          <w:sz w:val="16"/>
          <w:szCs w:val="16"/>
        </w:rPr>
      </w:pPr>
      <w:r>
        <w:rPr>
          <w:sz w:val="26"/>
          <w:szCs w:val="26"/>
        </w:rPr>
        <w:t>Les élèves recevront, pour chaque période, une convocation.</w:t>
      </w:r>
    </w:p>
    <w:p>
      <w:pPr>
        <w:pStyle w:val="NormalWeb"/>
        <w:jc w:val="both"/>
        <w:rPr>
          <w:sz w:val="16"/>
          <w:szCs w:val="16"/>
        </w:rPr>
      </w:pPr>
      <w:r>
        <w:rPr>
          <w:sz w:val="16"/>
          <w:szCs w:val="16"/>
        </w:rPr>
      </w:r>
    </w:p>
    <w:p>
      <w:pPr>
        <w:pStyle w:val="NormalWeb"/>
        <w:jc w:val="both"/>
        <w:rPr/>
      </w:pPr>
      <w:r>
        <w:rPr>
          <w:sz w:val="26"/>
          <w:szCs w:val="26"/>
        </w:rPr>
        <w:t xml:space="preserve">Une session d'évaluation différée sera organisée </w:t>
      </w:r>
      <w:r>
        <w:rPr>
          <w:sz w:val="26"/>
          <w:szCs w:val="26"/>
        </w:rPr>
        <w:t>le 18 mai</w:t>
      </w:r>
      <w:r>
        <w:rPr>
          <w:sz w:val="26"/>
          <w:szCs w:val="26"/>
        </w:rPr>
        <w:t xml:space="preserve"> 2020. Elle concerne les élèves qui, pour cas de force majeure, n'auront pas pu être évalués à la date prévue.Un justificatif officiel devra être fourni.</w:t>
      </w:r>
    </w:p>
    <w:p>
      <w:pPr>
        <w:pStyle w:val="NormalWeb"/>
        <w:jc w:val="both"/>
        <w:rPr>
          <w:sz w:val="16"/>
          <w:szCs w:val="16"/>
        </w:rPr>
      </w:pPr>
      <w:r>
        <w:rPr>
          <w:sz w:val="16"/>
          <w:szCs w:val="16"/>
        </w:rPr>
      </w:r>
    </w:p>
    <w:p>
      <w:pPr>
        <w:pStyle w:val="NormalWeb"/>
        <w:jc w:val="both"/>
        <w:rPr>
          <w:sz w:val="16"/>
          <w:szCs w:val="16"/>
        </w:rPr>
      </w:pPr>
      <w:r>
        <w:rPr>
          <w:sz w:val="26"/>
          <w:szCs w:val="26"/>
        </w:rPr>
        <w:t>Nous invitons les parents et les élèves à éviter toutes convocations pour le permis, le code ou la journée d'appel pendant les périodes d'évaluation indiquées ci-dessus.</w:t>
      </w:r>
    </w:p>
    <w:p>
      <w:pPr>
        <w:pStyle w:val="NormalWeb"/>
        <w:jc w:val="both"/>
        <w:rPr>
          <w:sz w:val="16"/>
          <w:szCs w:val="16"/>
        </w:rPr>
      </w:pPr>
      <w:r>
        <w:rPr>
          <w:sz w:val="16"/>
          <w:szCs w:val="16"/>
        </w:rPr>
      </w:r>
    </w:p>
    <w:p>
      <w:pPr>
        <w:pStyle w:val="Normal"/>
        <w:suppressAutoHyphens w:val="false"/>
        <w:textAlignment w:val="auto"/>
        <w:rPr>
          <w:rStyle w:val="Policepardfaut1"/>
          <w:sz w:val="26"/>
          <w:szCs w:val="26"/>
        </w:rPr>
      </w:pPr>
      <w:r>
        <w:rPr>
          <w:sz w:val="26"/>
          <w:szCs w:val="26"/>
        </w:rPr>
      </w:r>
      <w:r>
        <w:br w:type="page"/>
      </w:r>
    </w:p>
    <w:p>
      <w:pPr>
        <w:pStyle w:val="NormalWeb"/>
        <w:jc w:val="both"/>
        <w:rPr>
          <w:rStyle w:val="Policepardfaut1"/>
          <w:sz w:val="26"/>
          <w:szCs w:val="26"/>
        </w:rPr>
      </w:pPr>
      <w:r>
        <w:rPr>
          <w:sz w:val="26"/>
          <w:szCs w:val="26"/>
        </w:rPr>
      </w:r>
    </w:p>
    <w:p>
      <w:pPr>
        <w:pStyle w:val="NormalWeb"/>
        <w:jc w:val="both"/>
        <w:rPr>
          <w:sz w:val="16"/>
          <w:szCs w:val="16"/>
          <w:u w:val="single"/>
        </w:rPr>
      </w:pPr>
      <w:r>
        <w:rPr>
          <w:rStyle w:val="Policepardfaut1"/>
          <w:sz w:val="26"/>
          <w:szCs w:val="26"/>
        </w:rPr>
        <w:t xml:space="preserve">3. </w:t>
      </w:r>
      <w:r>
        <w:rPr>
          <w:rStyle w:val="Policepardfaut1"/>
          <w:sz w:val="26"/>
          <w:szCs w:val="26"/>
          <w:u w:val="single"/>
        </w:rPr>
        <w:t>Absences – Inaptitudes partielles – Inaptitudes totales :</w:t>
      </w:r>
    </w:p>
    <w:p>
      <w:pPr>
        <w:pStyle w:val="NormalWeb"/>
        <w:jc w:val="both"/>
        <w:rPr>
          <w:sz w:val="16"/>
          <w:szCs w:val="16"/>
          <w:u w:val="single"/>
        </w:rPr>
      </w:pPr>
      <w:r>
        <w:rPr>
          <w:sz w:val="16"/>
          <w:szCs w:val="16"/>
          <w:u w:val="single"/>
        </w:rPr>
      </w:r>
    </w:p>
    <w:p>
      <w:pPr>
        <w:pStyle w:val="NormalWeb"/>
        <w:jc w:val="both"/>
        <w:rPr>
          <w:b/>
          <w:b/>
          <w:bCs/>
          <w:sz w:val="26"/>
          <w:szCs w:val="26"/>
        </w:rPr>
      </w:pPr>
      <w:r>
        <w:rPr>
          <w:b/>
          <w:bCs/>
          <w:sz w:val="26"/>
          <w:szCs w:val="26"/>
        </w:rPr>
        <w:t>Toute absence à une épreuve du BAC doit être justifiée dans la semaine par un certificat médical  remis en main propre au professeur responsable de l'enseignement.</w:t>
      </w:r>
    </w:p>
    <w:p>
      <w:pPr>
        <w:pStyle w:val="NormalWeb"/>
        <w:jc w:val="both"/>
        <w:rPr>
          <w:sz w:val="20"/>
          <w:szCs w:val="20"/>
        </w:rPr>
      </w:pPr>
      <w:r>
        <w:rPr>
          <w:b/>
          <w:bCs/>
          <w:sz w:val="26"/>
          <w:szCs w:val="26"/>
        </w:rPr>
        <w:t>En cas d'absence injustifiée, la note zéro sera attribuée à cette épreuve.</w:t>
      </w:r>
    </w:p>
    <w:p>
      <w:pPr>
        <w:pStyle w:val="NormalWeb"/>
        <w:jc w:val="both"/>
        <w:rPr>
          <w:sz w:val="20"/>
          <w:szCs w:val="20"/>
        </w:rPr>
      </w:pPr>
      <w:r>
        <w:rPr>
          <w:sz w:val="20"/>
          <w:szCs w:val="20"/>
        </w:rPr>
      </w:r>
    </w:p>
    <w:p>
      <w:pPr>
        <w:pStyle w:val="NormalWeb"/>
        <w:jc w:val="both"/>
        <w:rPr>
          <w:sz w:val="16"/>
          <w:szCs w:val="16"/>
        </w:rPr>
      </w:pPr>
      <w:r>
        <w:rPr>
          <w:sz w:val="26"/>
          <w:szCs w:val="26"/>
        </w:rPr>
        <w:t>Sur présentation d'un certificat médical rempli par le médecin traitant et précisant le degré d'inaptitude pour une activité ou un groupe d'activités, une adaptation d'un menu peut être proposée.</w:t>
      </w:r>
    </w:p>
    <w:p>
      <w:pPr>
        <w:pStyle w:val="NormalWeb"/>
        <w:jc w:val="both"/>
        <w:rPr>
          <w:sz w:val="16"/>
          <w:szCs w:val="16"/>
        </w:rPr>
      </w:pPr>
      <w:r>
        <w:rPr>
          <w:sz w:val="16"/>
          <w:szCs w:val="16"/>
        </w:rPr>
      </w:r>
    </w:p>
    <w:p>
      <w:pPr>
        <w:pStyle w:val="NormalWeb"/>
        <w:jc w:val="both"/>
        <w:rPr>
          <w:sz w:val="26"/>
          <w:szCs w:val="26"/>
        </w:rPr>
      </w:pPr>
      <w:r>
        <w:rPr>
          <w:sz w:val="26"/>
          <w:szCs w:val="26"/>
        </w:rPr>
        <w:t>En cas d'interdiction de toute pratique, il faut impérativement suivre le protocole suivant :</w:t>
      </w:r>
    </w:p>
    <w:p>
      <w:pPr>
        <w:pStyle w:val="NormalWeb"/>
        <w:jc w:val="both"/>
        <w:rPr/>
      </w:pPr>
      <w:r>
        <w:rPr>
          <w:sz w:val="26"/>
          <w:szCs w:val="26"/>
        </w:rPr>
        <w:t>* certificat de dispense pour l'année scolaire 2019 / 2020 : à remettre dès le début d'année au professeur d' EPS.</w:t>
      </w:r>
    </w:p>
    <w:p>
      <w:pPr>
        <w:pStyle w:val="NormalWeb"/>
        <w:tabs>
          <w:tab w:val="left" w:pos="570" w:leader="none"/>
        </w:tabs>
        <w:jc w:val="both"/>
        <w:rPr>
          <w:sz w:val="16"/>
          <w:szCs w:val="16"/>
        </w:rPr>
      </w:pPr>
      <w:r>
        <w:rPr>
          <w:sz w:val="16"/>
          <w:szCs w:val="16"/>
        </w:rPr>
      </w:r>
    </w:p>
    <w:p>
      <w:pPr>
        <w:pStyle w:val="NormalWeb"/>
        <w:jc w:val="both"/>
        <w:rPr>
          <w:sz w:val="16"/>
          <w:szCs w:val="16"/>
        </w:rPr>
      </w:pPr>
      <w:r>
        <w:rPr>
          <w:sz w:val="26"/>
          <w:szCs w:val="26"/>
        </w:rPr>
        <w:t>Une fois validé, ce certificat permettra de neutraliser le coefficient de l'épreuve.</w:t>
      </w:r>
    </w:p>
    <w:p>
      <w:pPr>
        <w:pStyle w:val="NormalWeb"/>
        <w:jc w:val="both"/>
        <w:rPr>
          <w:sz w:val="16"/>
          <w:szCs w:val="16"/>
        </w:rPr>
      </w:pPr>
      <w:r>
        <w:rPr>
          <w:sz w:val="16"/>
          <w:szCs w:val="16"/>
        </w:rPr>
      </w:r>
    </w:p>
    <w:p>
      <w:pPr>
        <w:pStyle w:val="NormalWeb"/>
        <w:jc w:val="both"/>
        <w:rPr>
          <w:sz w:val="16"/>
          <w:szCs w:val="16"/>
        </w:rPr>
      </w:pPr>
      <w:r>
        <w:rPr>
          <w:sz w:val="26"/>
          <w:szCs w:val="26"/>
        </w:rPr>
        <w:t>Un certificat médical type est joint à ce document.</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u w:val="single"/>
        </w:rPr>
      </w:pPr>
      <w:r>
        <w:rPr>
          <w:rStyle w:val="Policepardfaut1"/>
          <w:sz w:val="26"/>
          <w:szCs w:val="26"/>
        </w:rPr>
        <w:t xml:space="preserve">4. </w:t>
      </w:r>
      <w:r>
        <w:rPr>
          <w:rStyle w:val="Policepardfaut1"/>
          <w:sz w:val="26"/>
          <w:szCs w:val="26"/>
          <w:u w:val="single"/>
        </w:rPr>
        <w:t>Une aide pour le BAC :</w:t>
      </w:r>
    </w:p>
    <w:p>
      <w:pPr>
        <w:pStyle w:val="NormalWeb"/>
        <w:jc w:val="both"/>
        <w:rPr>
          <w:sz w:val="16"/>
          <w:szCs w:val="16"/>
          <w:u w:val="single"/>
        </w:rPr>
      </w:pPr>
      <w:r>
        <w:rPr>
          <w:sz w:val="16"/>
          <w:szCs w:val="16"/>
          <w:u w:val="single"/>
        </w:rPr>
      </w:r>
    </w:p>
    <w:p>
      <w:pPr>
        <w:pStyle w:val="NormalWeb"/>
        <w:jc w:val="both"/>
        <w:rPr>
          <w:sz w:val="26"/>
          <w:szCs w:val="26"/>
        </w:rPr>
      </w:pPr>
      <w:r>
        <w:rPr>
          <w:sz w:val="26"/>
          <w:szCs w:val="26"/>
        </w:rPr>
        <w:tab/>
        <w:t>Dans le cadre de l’Association Sportive, le mercredi de 13 h 30 à 16 h 30, il est possible pour tous les élèves de terminale de venir se perfectionner :</w:t>
      </w:r>
    </w:p>
    <w:p>
      <w:pPr>
        <w:pStyle w:val="NormalWeb"/>
        <w:numPr>
          <w:ilvl w:val="0"/>
          <w:numId w:val="1"/>
        </w:numPr>
        <w:tabs>
          <w:tab w:val="left" w:pos="0" w:leader="none"/>
        </w:tabs>
        <w:jc w:val="both"/>
        <w:rPr>
          <w:sz w:val="26"/>
          <w:szCs w:val="26"/>
        </w:rPr>
      </w:pPr>
      <w:r>
        <w:rPr>
          <w:sz w:val="26"/>
          <w:szCs w:val="26"/>
        </w:rPr>
        <w:t>obtenir de nouveaux conseils.</w:t>
      </w:r>
    </w:p>
    <w:p>
      <w:pPr>
        <w:pStyle w:val="NormalWeb"/>
        <w:numPr>
          <w:ilvl w:val="0"/>
          <w:numId w:val="1"/>
        </w:numPr>
        <w:tabs>
          <w:tab w:val="left" w:pos="0" w:leader="none"/>
        </w:tabs>
        <w:jc w:val="both"/>
        <w:rPr>
          <w:sz w:val="26"/>
          <w:szCs w:val="26"/>
        </w:rPr>
      </w:pPr>
      <w:r>
        <w:rPr>
          <w:sz w:val="26"/>
          <w:szCs w:val="26"/>
        </w:rPr>
        <w:t>augmenter le temps de pratique.</w:t>
      </w:r>
    </w:p>
    <w:p>
      <w:pPr>
        <w:pStyle w:val="NormalWeb"/>
        <w:numPr>
          <w:ilvl w:val="0"/>
          <w:numId w:val="1"/>
        </w:numPr>
        <w:tabs>
          <w:tab w:val="left" w:pos="0" w:leader="none"/>
        </w:tabs>
        <w:jc w:val="both"/>
        <w:rPr>
          <w:sz w:val="26"/>
          <w:szCs w:val="26"/>
        </w:rPr>
      </w:pPr>
      <w:r>
        <w:rPr>
          <w:sz w:val="26"/>
          <w:szCs w:val="26"/>
        </w:rPr>
        <w:t>diversifier les oppositions.</w:t>
      </w:r>
    </w:p>
    <w:p>
      <w:pPr>
        <w:pStyle w:val="NormalWeb"/>
        <w:numPr>
          <w:ilvl w:val="0"/>
          <w:numId w:val="1"/>
        </w:numPr>
        <w:tabs>
          <w:tab w:val="left" w:pos="0" w:leader="none"/>
        </w:tabs>
        <w:jc w:val="both"/>
        <w:rPr>
          <w:rStyle w:val="Policepardfaut1"/>
          <w:sz w:val="26"/>
          <w:szCs w:val="26"/>
        </w:rPr>
      </w:pPr>
      <w:r>
        <w:rPr>
          <w:sz w:val="26"/>
          <w:szCs w:val="26"/>
        </w:rPr>
        <w:t xml:space="preserve">  …</w:t>
      </w:r>
      <w:r>
        <w:rPr>
          <w:sz w:val="26"/>
          <w:szCs w:val="26"/>
        </w:rPr>
        <w:t>....</w:t>
      </w:r>
    </w:p>
    <w:p>
      <w:pPr>
        <w:pStyle w:val="NormalWeb"/>
        <w:jc w:val="both"/>
        <w:rPr>
          <w:sz w:val="26"/>
          <w:szCs w:val="26"/>
        </w:rPr>
      </w:pPr>
      <w:r>
        <w:rPr>
          <w:sz w:val="26"/>
          <w:szCs w:val="26"/>
        </w:rPr>
      </w:r>
    </w:p>
    <w:p>
      <w:pPr>
        <w:pStyle w:val="NormalWeb"/>
        <w:jc w:val="both"/>
        <w:rPr/>
      </w:pPr>
      <w:r>
        <w:rPr>
          <w:sz w:val="26"/>
          <w:szCs w:val="26"/>
        </w:rPr>
        <w:t xml:space="preserve">Pour des raisons de responsabilité, il est nécessaire d'adhérer à l’AS (15 euros) : possibilité d’utiliser la somme </w:t>
      </w:r>
      <w:r>
        <w:rPr>
          <w:sz w:val="26"/>
          <w:szCs w:val="26"/>
        </w:rPr>
        <w:t>attribuée sur la carte jeune spécifiquement pour l'adhésion à l' UNSS</w:t>
      </w:r>
      <w:r>
        <w:rPr>
          <w:sz w:val="26"/>
          <w:szCs w:val="26"/>
        </w:rPr>
        <w:t>.</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pPr>
      <w:r>
        <w:rPr>
          <w:sz w:val="26"/>
          <w:szCs w:val="26"/>
        </w:rPr>
        <w:t xml:space="preserve">Monsieur Le Proviseur. </w:t>
        <w:tab/>
        <w:tab/>
        <w:tab/>
        <w:tab/>
        <w:tab/>
        <w:tab/>
        <w:tab/>
        <w:t xml:space="preserve">Les </w:t>
      </w:r>
      <w:r>
        <w:rPr>
          <w:sz w:val="26"/>
          <w:szCs w:val="26"/>
        </w:rPr>
        <w:t>enseignant</w:t>
      </w:r>
      <w:r>
        <w:rPr>
          <w:sz w:val="26"/>
          <w:szCs w:val="26"/>
        </w:rPr>
        <w:t xml:space="preserve">s </w:t>
      </w:r>
      <w:r>
        <w:rPr>
          <w:sz w:val="26"/>
          <w:szCs w:val="26"/>
        </w:rPr>
        <w:t xml:space="preserve">d' </w:t>
      </w:r>
      <w:r>
        <w:rPr>
          <w:sz w:val="26"/>
          <w:szCs w:val="26"/>
        </w:rPr>
        <w:t>EPS.</w:t>
        <w:tab/>
        <w:tab/>
        <w:tab/>
        <w:tab/>
        <w:tab/>
        <w:tab/>
      </w:r>
    </w:p>
    <w:p>
      <w:pPr>
        <w:pStyle w:val="NormalWeb"/>
        <w:jc w:val="both"/>
        <w:rPr>
          <w:sz w:val="16"/>
          <w:szCs w:val="16"/>
        </w:rPr>
      </w:pPr>
      <w:r>
        <w:rPr>
          <w:sz w:val="16"/>
          <w:szCs w:val="16"/>
        </w:rPr>
      </w:r>
    </w:p>
    <w:p>
      <w:pPr>
        <w:pStyle w:val="NormalWeb"/>
        <w:spacing w:before="28" w:after="28"/>
        <w:jc w:val="both"/>
        <w:rPr/>
      </w:pPr>
      <w:r>
        <w:rPr/>
      </w:r>
    </w:p>
    <w:sectPr>
      <w:headerReference w:type="default" r:id="rId2"/>
      <w:footerReference w:type="default" r:id="rId3"/>
      <w:type w:val="nextPage"/>
      <w:pgSz w:w="11906" w:h="16838"/>
      <w:pgMar w:left="567" w:right="567" w:header="312" w:top="1190" w:footer="312" w:bottom="102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Wingdings 2">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Style w:val="Policepardfaut1"/>
        <w:rFonts w:ascii="Wingdings 2" w:hAnsi="Wingdings 2" w:cs="Tahoma"/>
        <w:color w:val="000000"/>
        <w:sz w:val="22"/>
      </w:rPr>
    </w:pPr>
    <w:r>
      <w:rPr>
        <w:rStyle w:val="Policepardfaut1"/>
        <w:rFonts w:cs="Tahoma" w:ascii="Tahoma" w:hAnsi="Tahoma"/>
        <w:bCs/>
        <w:color w:val="000000"/>
        <w:sz w:val="22"/>
      </w:rPr>
      <w:t>616, Avenue du Docteur Paul Gache -</w:t>
    </w:r>
    <w:r>
      <w:rPr>
        <w:rStyle w:val="Policepardfaut1"/>
        <w:rFonts w:cs="Tahoma" w:ascii="Tahoma" w:hAnsi="Tahoma"/>
        <w:color w:val="000000"/>
        <w:sz w:val="22"/>
      </w:rPr>
      <w:t xml:space="preserve"> CS1 -30409 Villeneuve-lez-Avignon</w:t>
    </w:r>
  </w:p>
  <w:p>
    <w:pPr>
      <w:pStyle w:val="Pieddepage"/>
      <w:jc w:val="center"/>
      <w:rPr>
        <w:rFonts w:ascii="Tahoma" w:hAnsi="Tahoma" w:cs="Tahoma"/>
        <w:color w:val="000000"/>
        <w:sz w:val="22"/>
      </w:rPr>
    </w:pPr>
    <w:r>
      <w:rPr>
        <w:rStyle w:val="Policepardfaut1"/>
        <w:rFonts w:cs="Tahoma" w:ascii="Wingdings 2" w:hAnsi="Wingdings 2"/>
        <w:color w:val="000000"/>
        <w:sz w:val="22"/>
      </w:rPr>
      <w:t></w:t>
    </w:r>
    <w:r>
      <w:rPr>
        <w:rStyle w:val="Policepardfaut1"/>
        <w:rFonts w:cs="Tahoma" w:ascii="Tahoma" w:hAnsi="Tahoma"/>
        <w:color w:val="000000"/>
        <w:sz w:val="22"/>
      </w:rPr>
      <w:t xml:space="preserve">04 90 14 22 00 - </w:t>
    </w:r>
    <w:r>
      <w:rPr>
        <w:rStyle w:val="Policepardfaut1"/>
        <w:rFonts w:cs="Tahoma" w:ascii="Wingdings 2" w:hAnsi="Wingdings 2"/>
        <w:color w:val="000000"/>
        <w:sz w:val="22"/>
      </w:rPr>
      <w:t></w:t>
    </w:r>
    <w:r>
      <w:rPr>
        <w:rStyle w:val="Policepardfaut1"/>
        <w:rFonts w:cs="Tahoma" w:ascii="Tahoma" w:hAnsi="Tahoma"/>
        <w:color w:val="000000"/>
        <w:sz w:val="22"/>
      </w:rPr>
      <w:t xml:space="preserve"> 04 90 14 22 11</w:t>
    </w:r>
  </w:p>
  <w:p>
    <w:pPr>
      <w:pStyle w:val="Pieddepage"/>
      <w:jc w:val="center"/>
      <w:rPr/>
    </w:pPr>
    <w:r>
      <w:rPr>
        <w:rFonts w:cs="Tahoma" w:ascii="Tahoma" w:hAnsi="Tahoma"/>
        <w:color w:val="000000"/>
        <w:sz w:val="22"/>
      </w:rPr>
      <w:t>www.jeanvilar.net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195" w:leader="none"/>
        <w:tab w:val="center" w:pos="4536" w:leader="none"/>
        <w:tab w:val="center" w:pos="5386" w:leader="none"/>
        <w:tab w:val="right" w:pos="9072" w:leader="none"/>
      </w:tabs>
      <w:rPr/>
    </w:pPr>
    <w:r>
      <w:rPr/>
      <w:tab/>
    </w:r>
    <w:r>
      <w:rPr/>
      <w:drawing>
        <wp:inline distT="0" distB="0" distL="0" distR="0">
          <wp:extent cx="878840" cy="1019175"/>
          <wp:effectExtent l="0" t="0" r="0" b="0"/>
          <wp:docPr id="1"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
                  <pic:cNvPicPr>
                    <a:picLocks noChangeAspect="1" noChangeArrowheads="1"/>
                  </pic:cNvPicPr>
                </pic:nvPicPr>
                <pic:blipFill>
                  <a:blip r:embed="rId1"/>
                  <a:stretch>
                    <a:fillRect/>
                  </a:stretch>
                </pic:blipFill>
                <pic:spPr bwMode="auto">
                  <a:xfrm>
                    <a:off x="0" y="0"/>
                    <a:ext cx="878840" cy="1019175"/>
                  </a:xfrm>
                  <a:prstGeom prst="rect">
                    <a:avLst/>
                  </a:prstGeom>
                </pic:spPr>
              </pic:pic>
            </a:graphicData>
          </a:graphic>
        </wp:inline>
      </w:drawing>
    </w:r>
    <w:r>
      <w:rPr/>
      <w:tab/>
    </w:r>
    <w:r>
      <w:rPr/>
      <w:drawing>
        <wp:inline distT="0" distB="0" distL="0" distR="0">
          <wp:extent cx="4248150" cy="101917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tretch>
                    <a:fillRect/>
                  </a:stretch>
                </pic:blipFill>
                <pic:spPr bwMode="auto">
                  <a:xfrm>
                    <a:off x="0" y="0"/>
                    <a:ext cx="4248150" cy="1019175"/>
                  </a:xfrm>
                  <a:prstGeom prst="rect">
                    <a:avLst/>
                  </a:prstGeom>
                </pic:spPr>
              </pic:pic>
            </a:graphicData>
          </a:graphic>
        </wp:inline>
      </w:drawing>
    </w:r>
    <w:r>
      <w:rPr/>
      <w:drawing>
        <wp:inline distT="0" distB="0" distL="0" distR="0">
          <wp:extent cx="958215" cy="938530"/>
          <wp:effectExtent l="0" t="0" r="0" b="0"/>
          <wp:docPr id="3" name="Image 3" descr="C:\Users\jeremy.perrois.VILAR.000\Desktop\la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jeremy.perrois.VILAR.000\Desktop\label3.gif"/>
                  <pic:cNvPicPr>
                    <a:picLocks noChangeAspect="1" noChangeArrowheads="1"/>
                  </pic:cNvPicPr>
                </pic:nvPicPr>
                <pic:blipFill>
                  <a:blip r:embed="rId3"/>
                  <a:stretch>
                    <a:fillRect/>
                  </a:stretch>
                </pic:blipFill>
                <pic:spPr bwMode="auto">
                  <a:xfrm>
                    <a:off x="0" y="0"/>
                    <a:ext cx="958215" cy="9385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sz w:val="26"/>
        <w:rFonts w:cs="OpenSymbol"/>
      </w:rPr>
    </w:lvl>
    <w:lvl w:ilvl="1">
      <w:start w:val="1"/>
      <w:numFmt w:val="bullet"/>
      <w:suff w:val="nothing"/>
      <w:lvlText w:val="◦"/>
      <w:lvlJc w:val="left"/>
      <w:pPr>
        <w:ind w:left="0" w:hanging="0"/>
      </w:pPr>
      <w:rPr>
        <w:rFonts w:ascii="OpenSymbol" w:hAnsi="OpenSymbol" w:cs="OpenSymbol" w:hint="default"/>
        <w:sz w:val="26"/>
        <w:rFonts w:cs="OpenSymbol"/>
      </w:rPr>
    </w:lvl>
    <w:lvl w:ilvl="2">
      <w:start w:val="1"/>
      <w:numFmt w:val="bullet"/>
      <w:suff w:val="nothing"/>
      <w:lvlText w:val="▪"/>
      <w:lvlJc w:val="left"/>
      <w:pPr>
        <w:ind w:left="0" w:hanging="0"/>
      </w:pPr>
      <w:rPr>
        <w:rFonts w:ascii="OpenSymbol" w:hAnsi="OpenSymbol" w:cs="OpenSymbol" w:hint="default"/>
        <w:sz w:val="26"/>
        <w:rFonts w:cs="OpenSymbol"/>
      </w:rPr>
    </w:lvl>
    <w:lvl w:ilvl="3">
      <w:start w:val="1"/>
      <w:numFmt w:val="bullet"/>
      <w:suff w:val="nothing"/>
      <w:lvlText w:val=""/>
      <w:lvlJc w:val="left"/>
      <w:pPr>
        <w:ind w:left="0" w:hanging="0"/>
      </w:pPr>
      <w:rPr>
        <w:rFonts w:ascii="Symbol" w:hAnsi="Symbol" w:cs="Symbol" w:hint="default"/>
        <w:sz w:val="26"/>
        <w:rFonts w:cs="OpenSymbol"/>
      </w:rPr>
    </w:lvl>
    <w:lvl w:ilvl="4">
      <w:start w:val="1"/>
      <w:numFmt w:val="bullet"/>
      <w:suff w:val="nothing"/>
      <w:lvlText w:val="◦"/>
      <w:lvlJc w:val="left"/>
      <w:pPr>
        <w:ind w:left="0" w:hanging="0"/>
      </w:pPr>
      <w:rPr>
        <w:rFonts w:ascii="OpenSymbol" w:hAnsi="OpenSymbol" w:cs="OpenSymbol" w:hint="default"/>
        <w:sz w:val="26"/>
        <w:rFonts w:cs="OpenSymbol"/>
      </w:rPr>
    </w:lvl>
    <w:lvl w:ilvl="5">
      <w:start w:val="1"/>
      <w:numFmt w:val="bullet"/>
      <w:suff w:val="nothing"/>
      <w:lvlText w:val="▪"/>
      <w:lvlJc w:val="left"/>
      <w:pPr>
        <w:ind w:left="0" w:hanging="0"/>
      </w:pPr>
      <w:rPr>
        <w:rFonts w:ascii="OpenSymbol" w:hAnsi="OpenSymbol" w:cs="OpenSymbol" w:hint="default"/>
        <w:sz w:val="26"/>
        <w:rFonts w:cs="OpenSymbol"/>
      </w:rPr>
    </w:lvl>
    <w:lvl w:ilvl="6">
      <w:start w:val="1"/>
      <w:numFmt w:val="bullet"/>
      <w:suff w:val="nothing"/>
      <w:lvlText w:val=""/>
      <w:lvlJc w:val="left"/>
      <w:pPr>
        <w:ind w:left="0" w:hanging="0"/>
      </w:pPr>
      <w:rPr>
        <w:rFonts w:ascii="Symbol" w:hAnsi="Symbol" w:cs="Symbol" w:hint="default"/>
        <w:sz w:val="26"/>
        <w:rFonts w:cs="OpenSymbol"/>
      </w:rPr>
    </w:lvl>
    <w:lvl w:ilvl="7">
      <w:start w:val="1"/>
      <w:numFmt w:val="bullet"/>
      <w:suff w:val="nothing"/>
      <w:lvlText w:val="◦"/>
      <w:lvlJc w:val="left"/>
      <w:pPr>
        <w:ind w:left="0" w:hanging="0"/>
      </w:pPr>
      <w:rPr>
        <w:rFonts w:ascii="OpenSymbol" w:hAnsi="OpenSymbol" w:cs="OpenSymbol" w:hint="default"/>
        <w:sz w:val="26"/>
        <w:rFonts w:cs="OpenSymbol"/>
      </w:rPr>
    </w:lvl>
    <w:lvl w:ilvl="8">
      <w:start w:val="1"/>
      <w:numFmt w:val="bullet"/>
      <w:suff w:val="nothing"/>
      <w:lvlText w:val="▪"/>
      <w:lvlJc w:val="left"/>
      <w:pPr>
        <w:ind w:left="0" w:hanging="0"/>
      </w:pPr>
      <w:rPr>
        <w:rFonts w:ascii="OpenSymbol" w:hAnsi="OpenSymbol" w:cs="OpenSymbol" w:hint="default"/>
        <w:sz w:val="26"/>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0d8b"/>
    <w:pPr>
      <w:widowControl/>
      <w:suppressAutoHyphens w:val="true"/>
      <w:bidi w:val="0"/>
      <w:jc w:val="left"/>
      <w:textAlignment w:val="baseline"/>
    </w:pPr>
    <w:rPr>
      <w:rFonts w:ascii="Times New Roman" w:hAnsi="Times New Roman" w:eastAsia="Times New Roman" w:cs="Times New Roman"/>
      <w:color w:val="00000A"/>
      <w:sz w:val="20"/>
      <w:szCs w:val="20"/>
      <w:lang w:val="fr-FR" w:eastAsia="fr-FR" w:bidi="ar-SA"/>
    </w:rPr>
  </w:style>
  <w:style w:type="character" w:styleId="DefaultParagraphFont" w:default="1">
    <w:name w:val="Default Paragraph Font"/>
    <w:uiPriority w:val="1"/>
    <w:semiHidden/>
    <w:unhideWhenUsed/>
    <w:qFormat/>
    <w:rPr/>
  </w:style>
  <w:style w:type="character" w:styleId="Policepardfaut1" w:customStyle="1">
    <w:name w:val="Police par défaut1"/>
    <w:qFormat/>
    <w:rsid w:val="00e30d8b"/>
    <w:rPr/>
  </w:style>
  <w:style w:type="character" w:styleId="Caractresdenumrotation" w:customStyle="1">
    <w:name w:val="Caractères de numérotation"/>
    <w:qFormat/>
    <w:rsid w:val="00e30d8b"/>
    <w:rPr/>
  </w:style>
  <w:style w:type="character" w:styleId="Puces" w:customStyle="1">
    <w:name w:val="Puces"/>
    <w:qFormat/>
    <w:rsid w:val="00e30d8b"/>
    <w:rPr>
      <w:rFonts w:ascii="OpenSymbol" w:hAnsi="OpenSymbol" w:eastAsia="OpenSymbol" w:cs="OpenSymbol"/>
    </w:rPr>
  </w:style>
  <w:style w:type="character" w:styleId="EntteCar" w:customStyle="1">
    <w:name w:val="En-tête Car"/>
    <w:basedOn w:val="Policepardfaut1"/>
    <w:qFormat/>
    <w:rsid w:val="00e30d8b"/>
    <w:rPr/>
  </w:style>
  <w:style w:type="character" w:styleId="PieddepageCar" w:customStyle="1">
    <w:name w:val="Pied de page Car"/>
    <w:basedOn w:val="Policepardfaut1"/>
    <w:qFormat/>
    <w:rsid w:val="00e30d8b"/>
    <w:rPr/>
  </w:style>
  <w:style w:type="character" w:styleId="TextedebullesCar" w:customStyle="1">
    <w:name w:val="Texte de bulles Car"/>
    <w:basedOn w:val="Policepardfaut1"/>
    <w:qFormat/>
    <w:rsid w:val="00e30d8b"/>
    <w:rPr>
      <w:rFonts w:ascii="Tahoma" w:hAnsi="Tahoma" w:cs="Tahoma"/>
      <w:sz w:val="16"/>
      <w:szCs w:val="16"/>
    </w:rPr>
  </w:style>
  <w:style w:type="character" w:styleId="WWCharLFO1LVL1" w:customStyle="1">
    <w:name w:val="WW_CharLFO1LVL1"/>
    <w:qFormat/>
    <w:rsid w:val="00e30d8b"/>
    <w:rPr>
      <w:rFonts w:ascii="OpenSymbol" w:hAnsi="OpenSymbol" w:eastAsia="OpenSymbol" w:cs="OpenSymbol"/>
    </w:rPr>
  </w:style>
  <w:style w:type="character" w:styleId="WWCharLFO1LVL2" w:customStyle="1">
    <w:name w:val="WW_CharLFO1LVL2"/>
    <w:qFormat/>
    <w:rsid w:val="00e30d8b"/>
    <w:rPr>
      <w:rFonts w:ascii="OpenSymbol" w:hAnsi="OpenSymbol" w:eastAsia="OpenSymbol" w:cs="OpenSymbol"/>
    </w:rPr>
  </w:style>
  <w:style w:type="character" w:styleId="WWCharLFO1LVL3" w:customStyle="1">
    <w:name w:val="WW_CharLFO1LVL3"/>
    <w:qFormat/>
    <w:rsid w:val="00e30d8b"/>
    <w:rPr>
      <w:rFonts w:ascii="OpenSymbol" w:hAnsi="OpenSymbol" w:eastAsia="OpenSymbol" w:cs="OpenSymbol"/>
    </w:rPr>
  </w:style>
  <w:style w:type="character" w:styleId="WWCharLFO1LVL4" w:customStyle="1">
    <w:name w:val="WW_CharLFO1LVL4"/>
    <w:qFormat/>
    <w:rsid w:val="00e30d8b"/>
    <w:rPr>
      <w:rFonts w:ascii="OpenSymbol" w:hAnsi="OpenSymbol" w:eastAsia="OpenSymbol" w:cs="OpenSymbol"/>
    </w:rPr>
  </w:style>
  <w:style w:type="character" w:styleId="WWCharLFO1LVL5" w:customStyle="1">
    <w:name w:val="WW_CharLFO1LVL5"/>
    <w:qFormat/>
    <w:rsid w:val="00e30d8b"/>
    <w:rPr>
      <w:rFonts w:ascii="OpenSymbol" w:hAnsi="OpenSymbol" w:eastAsia="OpenSymbol" w:cs="OpenSymbol"/>
    </w:rPr>
  </w:style>
  <w:style w:type="character" w:styleId="WWCharLFO1LVL6" w:customStyle="1">
    <w:name w:val="WW_CharLFO1LVL6"/>
    <w:qFormat/>
    <w:rsid w:val="00e30d8b"/>
    <w:rPr>
      <w:rFonts w:ascii="OpenSymbol" w:hAnsi="OpenSymbol" w:eastAsia="OpenSymbol" w:cs="OpenSymbol"/>
    </w:rPr>
  </w:style>
  <w:style w:type="character" w:styleId="WWCharLFO1LVL7" w:customStyle="1">
    <w:name w:val="WW_CharLFO1LVL7"/>
    <w:qFormat/>
    <w:rsid w:val="00e30d8b"/>
    <w:rPr>
      <w:rFonts w:ascii="OpenSymbol" w:hAnsi="OpenSymbol" w:eastAsia="OpenSymbol" w:cs="OpenSymbol"/>
    </w:rPr>
  </w:style>
  <w:style w:type="character" w:styleId="WWCharLFO1LVL8" w:customStyle="1">
    <w:name w:val="WW_CharLFO1LVL8"/>
    <w:qFormat/>
    <w:rsid w:val="00e30d8b"/>
    <w:rPr>
      <w:rFonts w:ascii="OpenSymbol" w:hAnsi="OpenSymbol" w:eastAsia="OpenSymbol" w:cs="OpenSymbol"/>
    </w:rPr>
  </w:style>
  <w:style w:type="character" w:styleId="WWCharLFO1LVL9" w:customStyle="1">
    <w:name w:val="WW_CharLFO1LVL9"/>
    <w:qFormat/>
    <w:rsid w:val="00e30d8b"/>
    <w:rPr>
      <w:rFonts w:ascii="OpenSymbol" w:hAnsi="OpenSymbol" w:eastAsia="OpenSymbol" w:cs="OpenSymbol"/>
    </w:rPr>
  </w:style>
  <w:style w:type="character" w:styleId="ListLabel1" w:customStyle="1">
    <w:name w:val="ListLabel 1"/>
    <w:qFormat/>
    <w:rsid w:val="00e30d8b"/>
    <w:rPr>
      <w:rFonts w:cs="OpenSymbol"/>
      <w:sz w:val="26"/>
    </w:rPr>
  </w:style>
  <w:style w:type="character" w:styleId="ListLabel2" w:customStyle="1">
    <w:name w:val="ListLabel 2"/>
    <w:qFormat/>
    <w:rsid w:val="00e30d8b"/>
    <w:rPr>
      <w:rFonts w:cs="OpenSymbol"/>
      <w:sz w:val="26"/>
    </w:rPr>
  </w:style>
  <w:style w:type="character" w:styleId="ListLabel3">
    <w:name w:val="ListLabel 3"/>
    <w:qFormat/>
    <w:rPr>
      <w:rFonts w:cs="OpenSymbol"/>
      <w:sz w:val="26"/>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e30d8b"/>
    <w:pPr>
      <w:spacing w:before="0" w:after="120"/>
    </w:pPr>
    <w:rPr/>
  </w:style>
  <w:style w:type="paragraph" w:styleId="Liste">
    <w:name w:val="Liste"/>
    <w:basedOn w:val="Corpsdetexte"/>
    <w:rsid w:val="00e30d8b"/>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rsid w:val="00e30d8b"/>
    <w:pPr>
      <w:suppressLineNumbers/>
    </w:pPr>
    <w:rPr>
      <w:rFonts w:cs="Mangal"/>
    </w:rPr>
  </w:style>
  <w:style w:type="paragraph" w:styleId="Titreprincipal">
    <w:name w:val="Titre principal"/>
    <w:basedOn w:val="Normal"/>
    <w:qFormat/>
    <w:rsid w:val="00e30d8b"/>
    <w:pPr>
      <w:keepNext/>
      <w:spacing w:before="240" w:after="120"/>
    </w:pPr>
    <w:rPr>
      <w:rFonts w:ascii="Liberation Sans" w:hAnsi="Liberation Sans" w:eastAsia="Microsoft YaHei" w:cs="Mangal"/>
      <w:sz w:val="28"/>
      <w:szCs w:val="28"/>
    </w:rPr>
  </w:style>
  <w:style w:type="paragraph" w:styleId="Caption">
    <w:name w:val="caption"/>
    <w:basedOn w:val="Normal"/>
    <w:qFormat/>
    <w:rsid w:val="00e30d8b"/>
    <w:pPr>
      <w:suppressLineNumbers/>
      <w:spacing w:before="120" w:after="120"/>
    </w:pPr>
    <w:rPr>
      <w:rFonts w:cs="Mangal"/>
      <w:i/>
      <w:iCs/>
      <w:sz w:val="24"/>
      <w:szCs w:val="24"/>
    </w:rPr>
  </w:style>
  <w:style w:type="paragraph" w:styleId="LONormal" w:customStyle="1">
    <w:name w:val="LO-Normal"/>
    <w:qFormat/>
    <w:rsid w:val="00e30d8b"/>
    <w:pPr>
      <w:widowControl w:val="false"/>
      <w:suppressAutoHyphens w:val="true"/>
      <w:bidi w:val="0"/>
      <w:jc w:val="left"/>
      <w:textAlignment w:val="baseline"/>
    </w:pPr>
    <w:rPr>
      <w:rFonts w:ascii="Times New Roman" w:hAnsi="Times New Roman" w:eastAsia="Times New Roman" w:cs="Times New Roman"/>
      <w:color w:val="00000A"/>
      <w:sz w:val="20"/>
      <w:szCs w:val="20"/>
      <w:lang w:val="fr-FR" w:eastAsia="fr-FR" w:bidi="ar-SA"/>
    </w:rPr>
  </w:style>
  <w:style w:type="paragraph" w:styleId="Titre1" w:customStyle="1">
    <w:name w:val="Titre1"/>
    <w:basedOn w:val="Normal"/>
    <w:qFormat/>
    <w:rsid w:val="00e30d8b"/>
    <w:pPr>
      <w:keepNext/>
      <w:spacing w:before="240" w:after="120"/>
    </w:pPr>
    <w:rPr>
      <w:rFonts w:ascii="Arial" w:hAnsi="Arial" w:eastAsia="Microsoft YaHei" w:cs="Mangal"/>
      <w:sz w:val="28"/>
      <w:szCs w:val="28"/>
    </w:rPr>
  </w:style>
  <w:style w:type="paragraph" w:styleId="Entte">
    <w:name w:val="En-tête"/>
    <w:basedOn w:val="LONormal"/>
    <w:rsid w:val="00e30d8b"/>
    <w:pPr>
      <w:tabs>
        <w:tab w:val="center" w:pos="4536" w:leader="none"/>
        <w:tab w:val="right" w:pos="9072" w:leader="none"/>
      </w:tabs>
    </w:pPr>
    <w:rPr/>
  </w:style>
  <w:style w:type="paragraph" w:styleId="Pieddepage">
    <w:name w:val="Pied de page"/>
    <w:basedOn w:val="LONormal"/>
    <w:rsid w:val="00e30d8b"/>
    <w:pPr>
      <w:tabs>
        <w:tab w:val="center" w:pos="4536" w:leader="none"/>
        <w:tab w:val="right" w:pos="9072" w:leader="none"/>
      </w:tabs>
    </w:pPr>
    <w:rPr/>
  </w:style>
  <w:style w:type="paragraph" w:styleId="NormalWeb">
    <w:name w:val="Normal (Web)"/>
    <w:basedOn w:val="Normal"/>
    <w:qFormat/>
    <w:rsid w:val="00e30d8b"/>
    <w:pPr>
      <w:spacing w:before="28" w:after="28"/>
    </w:pPr>
    <w:rPr>
      <w:sz w:val="24"/>
      <w:szCs w:val="24"/>
    </w:rPr>
  </w:style>
  <w:style w:type="paragraph" w:styleId="BalloonText">
    <w:name w:val="Balloon Text"/>
    <w:basedOn w:val="LONormal"/>
    <w:qFormat/>
    <w:rsid w:val="00e30d8b"/>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image" Target="media/image3.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LibreOffice/5.0.4.2$Windows_x86 LibreOffice_project/2b9802c1994aa0b7dc6079e128979269cf95bc78</Application>
  <Paragraphs>42</Paragraphs>
  <Company>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2018-09-05T09:17:00Z</dcterms:created>
  <dc:creator>sa4</dc:creator>
  <dc:language>fr-FR</dc:language>
  <cp:lastPrinted>2019-09-03T10:42:00Z</cp:lastPrinted>
  <dcterms:modified xsi:type="dcterms:W3CDTF">2019-09-12T15:27:02Z</dcterms:modified>
  <cp:revision>11</cp:revision>
  <dc:title>Monsieur Jean-Marc ROUBAUD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